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zh-CN" w:eastAsia="zh-CN"/>
        </w:rPr>
        <w:t>相关佐证材料清单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项目绩效目标申报表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项目资金支付情况（数据、支付时间、结余情况等）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项目产出指标相关佐证材料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项目实施效果相关佐证材料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项目服务对象满意度情况资料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jg0azUxNGlrangzZ3ZmeXlyNDVwY2k8L2FjY291bnQ+PG1hY2hpbmVDb2RlPks1MTE3NUowMDU4MjkKPC9tYWNoaW5lQ29kZT48dGltZT4yMDI0LTAzLTI1IDExOjU2OjE0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MzRmMjQ1MWMxN2ZhZmZhNDg2YzU1YWE0MDQ5NjMifQ=="/>
  </w:docVars>
  <w:rsids>
    <w:rsidRoot w:val="00000000"/>
    <w:rsid w:val="269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钟佳希</cp:lastModifiedBy>
  <cp:lastPrinted>2024-03-25T11:56:40Z</cp:lastPrinted>
  <dcterms:modified xsi:type="dcterms:W3CDTF">2024-03-25T11:56:43Z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FB01CF5A1E5445E1BED97908CF4A2AC1_12</vt:lpwstr>
  </property>
  <property fmtid="{D5CDD505-2E9C-101B-9397-08002B2CF9AE}" pid="3" name="KSOProductBuildVer">
    <vt:lpwstr>2052-11.8.2.10624</vt:lpwstr>
  </property>
</Properties>
</file>